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E482F" w14:textId="2269648B" w:rsidR="002854DF" w:rsidRPr="00AD7DE7" w:rsidRDefault="002854DF" w:rsidP="00CE430A">
      <w:pPr>
        <w:jc w:val="right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September 2</w:t>
      </w:r>
      <w:r w:rsidR="00EB09E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9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2020</w:t>
      </w:r>
    </w:p>
    <w:p w14:paraId="70657C0C" w14:textId="77777777" w:rsidR="002854DF" w:rsidRPr="00AD7DE7" w:rsidRDefault="002854DF" w:rsidP="002854DF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55D095E1" w14:textId="77777777" w:rsidR="00FA2504" w:rsidRPr="00AD7DE7" w:rsidRDefault="00FA2504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Her Excellency</w:t>
      </w:r>
    </w:p>
    <w:p w14:paraId="4BCBA803" w14:textId="77777777" w:rsidR="00FA2504" w:rsidRPr="00AD7DE7" w:rsidRDefault="00CE430A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Mrs. Ursula von der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Leyen</w:t>
      </w:r>
      <w:proofErr w:type="spellEnd"/>
    </w:p>
    <w:p w14:paraId="0A94AA84" w14:textId="4AE25BD5" w:rsidR="00CE430A" w:rsidRPr="00AD7DE7" w:rsidRDefault="00CE430A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President of the European Commission</w:t>
      </w:r>
    </w:p>
    <w:p w14:paraId="578966EC" w14:textId="77777777" w:rsidR="00FA2504" w:rsidRPr="00AD7DE7" w:rsidRDefault="00FA2504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E1218C8" w14:textId="77777777" w:rsidR="00FA2504" w:rsidRPr="00AD7DE7" w:rsidRDefault="00CE430A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</w:t>
      </w:r>
      <w:r w:rsidR="00FA250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is Excellency</w:t>
      </w:r>
    </w:p>
    <w:p w14:paraId="0EFEF501" w14:textId="77777777" w:rsidR="00FA2504" w:rsidRPr="00AD7DE7" w:rsidRDefault="00CE430A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Mr. Charles Michel</w:t>
      </w:r>
    </w:p>
    <w:p w14:paraId="045E327E" w14:textId="47650E50" w:rsidR="00CE430A" w:rsidRPr="00AD7DE7" w:rsidRDefault="00CE430A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President of the European Council</w:t>
      </w:r>
      <w:bookmarkStart w:id="0" w:name="_GoBack"/>
      <w:bookmarkEnd w:id="0"/>
    </w:p>
    <w:p w14:paraId="0AE2E9C2" w14:textId="77777777" w:rsidR="00FA2504" w:rsidRPr="00AD7DE7" w:rsidRDefault="00FA2504" w:rsidP="00CE430A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31E1A1D7" w14:textId="13135452" w:rsidR="00CE430A" w:rsidRPr="00AD7DE7" w:rsidRDefault="00FA250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 Foreign Ministers of the countries of the European Union,</w:t>
      </w:r>
    </w:p>
    <w:p w14:paraId="1E6835EB" w14:textId="77777777" w:rsidR="00FA2504" w:rsidRPr="00AD7DE7" w:rsidRDefault="00FA250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0E1B0B37" w14:textId="36FB0458" w:rsidR="002854DF" w:rsidRPr="00AD7DE7" w:rsidRDefault="004F379A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espectfully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we have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allow</w:t>
      </w:r>
      <w:r w:rsidR="009522A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ed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ourselves to denounce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inconsistencies and </w:t>
      </w:r>
      <w:r w:rsidR="009522A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devastating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consequences – for both the Venezuelan nation and the stability of the Latin American region – caused by the political initiatives promoted by the High Representative of the Union for Foreign Affairs and Security Policy, </w:t>
      </w:r>
      <w:proofErr w:type="spellStart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Josep</w:t>
      </w:r>
      <w:proofErr w:type="spellEnd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proofErr w:type="spellStart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Borrell</w:t>
      </w:r>
      <w:proofErr w:type="spellEnd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in conjunction with the government of the Kingdom of Spain.</w:t>
      </w:r>
    </w:p>
    <w:p w14:paraId="18222DFF" w14:textId="77777777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086E0E97" w14:textId="1ADCAADA" w:rsidR="002854DF" w:rsidRPr="00AD7DE7" w:rsidRDefault="009522AB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or years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Spain was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 legitimate and respected spokesperson for the interests of Latin Americ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 b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efore the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European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community. Unfortunately, this condition has radically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shifted to</w:t>
      </w:r>
      <w:r w:rsidR="00787A6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now</w:t>
      </w:r>
      <w:r w:rsidR="00787A6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becoming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spokesperson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forces that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hinder the rescue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efforts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of 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achieving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freedom in Venezuela. The current government of Spain is no longer the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independent 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spokesperson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that the European Union needs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for taking into account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Venezuelan tragedy.</w:t>
      </w:r>
    </w:p>
    <w:p w14:paraId="389691FB" w14:textId="77777777" w:rsidR="00592F8D" w:rsidRPr="00AD7DE7" w:rsidRDefault="00592F8D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7E03736C" w14:textId="0068D16C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Mr.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Borrell</w:t>
      </w:r>
      <w:proofErr w:type="spellEnd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decided to send a clandestine mission to Venezuela. This step was taken by the </w:t>
      </w:r>
      <w:r w:rsidR="00592F8D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High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Representative of the Union for Foreign Affairs and Security Policy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after meeting with the</w:t>
      </w:r>
      <w:r w:rsidR="009479F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President of the Government of Spain, </w:t>
      </w:r>
      <w:r w:rsidR="009479F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this being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 Spanish and not a European mission. S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uch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mission</w:t>
      </w:r>
      <w:r w:rsidR="009479F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intends to request "minimum conditions" 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9479F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endorse</w:t>
      </w:r>
      <w:r w:rsidR="009479F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illegitimate parliamentary elections in Venezuela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with the observation 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of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 European Union</w:t>
      </w:r>
      <w:r w:rsidR="009479F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. </w:t>
      </w:r>
    </w:p>
    <w:p w14:paraId="64A9FF65" w14:textId="77777777" w:rsidR="009479FA" w:rsidRPr="00AD7DE7" w:rsidRDefault="009479FA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6570026C" w14:textId="663DE006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For 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Mr. </w:t>
      </w:r>
      <w:proofErr w:type="spellStart"/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Borrell</w:t>
      </w:r>
      <w:proofErr w:type="spellEnd"/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thousands of murders, torture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aggravated violations of human rights,</w:t>
      </w:r>
    </w:p>
    <w:p w14:paraId="262D161F" w14:textId="356613A2" w:rsidR="002854DF" w:rsidRPr="00AD7DE7" w:rsidRDefault="000E117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ecently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known through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report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made by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 Independent International Mission to determine the</w:t>
      </w:r>
      <w:r w:rsidR="009E35E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situation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Venezuela, would all be resolved if a six-month extension of a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n electoral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farce is achieved. All of this would constitute a shameful </w:t>
      </w:r>
      <w:r w:rsidR="00B8587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settlement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.</w:t>
      </w:r>
    </w:p>
    <w:p w14:paraId="342408D9" w14:textId="77777777" w:rsidR="000E1174" w:rsidRPr="00AD7DE7" w:rsidRDefault="000E117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60CC872" w14:textId="122C188D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 High Representative, also acting as a representative of the Spanish government, attempts to undermine the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international consensus o</w:t>
      </w:r>
      <w:r w:rsidR="00B8587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need to establish a transitional 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Venezuelan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government to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B8587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re-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institutionalize the country, manage the humanitarian crisis, and then be able to call 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for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truly free and sovereign presidential elections.</w:t>
      </w:r>
    </w:p>
    <w:p w14:paraId="4C4CCC92" w14:textId="77777777" w:rsidR="000E1174" w:rsidRPr="00AD7DE7" w:rsidRDefault="000E117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26552651" w14:textId="0B9B8B47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This commitment has been expressed in </w:t>
      </w:r>
      <w:r w:rsidR="007A3D9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statements and announcements through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various regional organizations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and groups of nations dedicated to solving this </w:t>
      </w:r>
      <w:r w:rsidR="007A3D9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grueling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regional crisis, which include the OAS, the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Lima Group,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International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lastRenderedPageBreak/>
        <w:t>Contact Group, the government of the United States and the European</w:t>
      </w:r>
      <w:r w:rsidR="007A3D9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Union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itself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; </w:t>
      </w:r>
      <w:r w:rsidR="007A3D9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yet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now</w:t>
      </w:r>
      <w:r w:rsidR="007A3D9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inexplicably retracts </w:t>
      </w:r>
      <w:r w:rsidR="008E118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itself </w:t>
      </w:r>
      <w:r w:rsidR="007A3D9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due to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unacceptable maneuver of the 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High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Representative.</w:t>
      </w:r>
    </w:p>
    <w:p w14:paraId="6FDFA9EC" w14:textId="77777777" w:rsidR="000E1174" w:rsidRPr="00AD7DE7" w:rsidRDefault="000E117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3E5A1D0B" w14:textId="602A70AC" w:rsidR="000E1174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From his position, Mr.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Borrell</w:t>
      </w:r>
      <w:proofErr w:type="spellEnd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intends to impose on Venezuelans his peculiar concept of </w:t>
      </w:r>
      <w:r w:rsidR="008E118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"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democratic</w:t>
      </w:r>
      <w:r w:rsidR="008E118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way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”, </w:t>
      </w:r>
      <w:r w:rsidR="008E118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portrayed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8E118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through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8E118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aberrant </w:t>
      </w:r>
      <w:r w:rsidR="00F44D0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approach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of obtaining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“</w:t>
      </w:r>
      <w:r w:rsidR="00787A6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minimum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conditions”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parliamentary elections that, according to him, should be held regardless </w:t>
      </w:r>
      <w:r w:rsidR="00297138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of the conditions </w:t>
      </w:r>
      <w:r w:rsidR="00F44D0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="00297138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 country</w:t>
      </w:r>
      <w:r w:rsidR="00297138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that has been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devastated, invaded, without national sovereignty, without  rule of law, whose territory has been </w:t>
      </w:r>
      <w:r w:rsidR="00297138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taken over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by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guerrilla</w:t>
      </w:r>
      <w:r w:rsidR="00F44D0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and </w:t>
      </w:r>
      <w:r w:rsidR="00297138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other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criminal </w:t>
      </w:r>
      <w:r w:rsidR="00297138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de facto groups.</w:t>
      </w:r>
    </w:p>
    <w:p w14:paraId="693827ED" w14:textId="77777777" w:rsidR="00877825" w:rsidRPr="00AD7DE7" w:rsidRDefault="00877825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015DC3D9" w14:textId="10E47A92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It is unacceptable to beg for "minimum conditions" from a proven criminal regime, whose leaders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are singled out internationally for crimes against humanity and for being part of a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struc</w:t>
      </w:r>
      <w:r w:rsidR="0087782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tured </w:t>
      </w:r>
      <w:r w:rsidR="00C1002C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transnational criminal organization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. We have no doubt that the EU would never consider accepting</w:t>
      </w:r>
      <w:r w:rsidR="00E81D3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in their own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electoral processes</w:t>
      </w:r>
      <w:r w:rsidR="00E81D3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</w:t>
      </w:r>
      <w:r w:rsidR="0087782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standards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based on “minimum conditions” similar to those </w:t>
      </w:r>
      <w:r w:rsidR="00E81D3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pointed out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by the 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High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Commissioner, when the "minim</w:t>
      </w:r>
      <w:r w:rsidR="00E81D3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al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" condition </w:t>
      </w:r>
      <w:r w:rsidR="00F44D0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are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full freedom and democracy.</w:t>
      </w:r>
    </w:p>
    <w:p w14:paraId="052F03D9" w14:textId="1FE22CD5" w:rsidR="002854DF" w:rsidRPr="00AD7DE7" w:rsidRDefault="002854DF" w:rsidP="002854DF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n-US" w:eastAsia="es-ES_tradnl"/>
        </w:rPr>
      </w:pPr>
    </w:p>
    <w:p w14:paraId="44533EF1" w14:textId="3F11E3A2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This concept of "</w:t>
      </w:r>
      <w:r w:rsidR="00787A6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minimum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conditions" would in itself </w:t>
      </w:r>
      <w:r w:rsidR="008E398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represent further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violation </w:t>
      </w:r>
      <w:r w:rsidR="00CD5F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 human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rights </w:t>
      </w:r>
      <w:r w:rsidR="00F44D0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Venezuelan citizens, in this case</w:t>
      </w:r>
      <w:r w:rsidR="00F44D0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promoted by nothing more and nothing less than</w:t>
      </w:r>
      <w:r w:rsidR="00792C9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community of nations that</w:t>
      </w:r>
      <w:r w:rsidR="00792C9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have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historically stood </w:t>
      </w:r>
      <w:r w:rsidR="007744C6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by the</w:t>
      </w:r>
      <w:r w:rsidR="00792C9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CD5F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world’s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leadership in the fight for the</w:t>
      </w:r>
      <w:r w:rsidR="00792C9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respect </w:t>
      </w:r>
      <w:r w:rsidR="007744C6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human rights. </w:t>
      </w:r>
      <w:r w:rsidR="007744C6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 include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political prisoners in the negotiation</w:t>
      </w:r>
      <w:r w:rsidR="007744C6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of “minimum conditions”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 unacceptable elections, would only serve to deepen the regime's control</w:t>
      </w:r>
      <w:r w:rsidR="00792C9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over the country, constitutes incitement and encouragement to crime, because it provides results and profits in its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practice of taking and releasing hostages to use as bargaining chips. Such</w:t>
      </w:r>
      <w:r w:rsidR="007744C6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procedure is what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Human Rights activists have called the "revolving door."</w:t>
      </w:r>
    </w:p>
    <w:p w14:paraId="270D10CD" w14:textId="77777777" w:rsidR="000E1174" w:rsidRPr="00AD7DE7" w:rsidRDefault="000E117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10F18846" w14:textId="58F418F1" w:rsidR="002854DF" w:rsidRPr="00AD7DE7" w:rsidRDefault="00CB6EA7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hile concern</w:t>
      </w:r>
      <w:r w:rsidR="0059598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59598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increase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within the </w:t>
      </w:r>
      <w:r w:rsidR="00271B62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European Council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about the</w:t>
      </w:r>
      <w:r w:rsidR="00792C9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tensions with Turkey in the eastern Mediterranean,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it is notorious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that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Mr. </w:t>
      </w:r>
      <w:proofErr w:type="spellStart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Borrell's</w:t>
      </w:r>
      <w:proofErr w:type="spellEnd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ill-advised strategy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Venezuela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is produced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by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express</w:t>
      </w:r>
      <w:r w:rsidR="0059598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ed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abetment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from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Turkish government, serving as</w:t>
      </w:r>
      <w:r w:rsidR="0059598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 biased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additional mediator, for being one of the international actors involved in the continued looting of the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Venezuelan nation and in the transnational criminal scheme headed by the Venezuelan regime.</w:t>
      </w:r>
    </w:p>
    <w:p w14:paraId="62D3372E" w14:textId="77777777" w:rsidR="000E1174" w:rsidRPr="00AD7DE7" w:rsidRDefault="000E1174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FF9C166" w14:textId="2C569DFC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 proposed</w:t>
      </w:r>
      <w:r w:rsidR="00CB6EA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route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by the High Representative and by the Government of the Kingdom of Spain</w:t>
      </w:r>
      <w:r w:rsidR="00CB6EA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facilitated through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</w:t>
      </w:r>
      <w:r w:rsidR="000E1174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Government of Turkey, intentionally ignores</w:t>
      </w:r>
      <w:r w:rsidR="00CB6EA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and bypasses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three fundamental premises of the 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Venezuelan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tragedy,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that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are above any possibility of negotia</w:t>
      </w:r>
      <w:r w:rsidR="00CB6EA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tion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or support</w:t>
      </w:r>
      <w:r w:rsidR="00CB6EA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of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CB6EA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any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type of conditions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 elections with the criminal regime in power:</w:t>
      </w:r>
    </w:p>
    <w:p w14:paraId="11F7A81D" w14:textId="77777777" w:rsidR="00CD5F6E" w:rsidRPr="00AD7DE7" w:rsidRDefault="00CD5F6E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F98BF65" w14:textId="52EB754F" w:rsidR="002854DF" w:rsidRPr="00AD7DE7" w:rsidRDefault="002854DF" w:rsidP="002854D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massive, systematic and continuous violation </w:t>
      </w:r>
      <w:r w:rsidR="005C610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 human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rights </w:t>
      </w:r>
      <w:r w:rsidR="00787A6A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in </w:t>
      </w:r>
      <w:r w:rsidR="00B1425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Venezuela and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crimes against humanity perpetrated by the criminal regime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.</w:t>
      </w:r>
    </w:p>
    <w:p w14:paraId="31F37735" w14:textId="700CF5F8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76FEDD54" w14:textId="0431A514" w:rsidR="002854DF" w:rsidRPr="00AD7DE7" w:rsidRDefault="002854DF" w:rsidP="002854D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 absence of national sovereignty in Venezuela and the prolonged occupation by forces and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foreign agents, in particular by the Cuban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lastRenderedPageBreak/>
        <w:t xml:space="preserve">contingent, Iranian agents, and their 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terrorist supportive groups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FARC, ELN and Hezbollah.</w:t>
      </w:r>
    </w:p>
    <w:p w14:paraId="4F4D46D8" w14:textId="77777777" w:rsidR="00920599" w:rsidRPr="00AD7DE7" w:rsidRDefault="00920599" w:rsidP="00920599">
      <w:pPr>
        <w:pStyle w:val="Prrafodelista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E3514DA" w14:textId="72C866F9" w:rsidR="002854DF" w:rsidRPr="00AD7DE7" w:rsidRDefault="002854DF" w:rsidP="002854D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The transnational criminal nature of the regime, with the unprecedented convergence of drug trafficking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with financial mafias laundering the hundreds of billions of dollars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looted from the Venezuelan nation: white-collar mobsters, many of whom operate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publicly and with impunity within the territory and the Spanish financial and real estate system.</w:t>
      </w:r>
    </w:p>
    <w:p w14:paraId="70411EC8" w14:textId="77777777" w:rsidR="00920599" w:rsidRPr="00AD7DE7" w:rsidRDefault="00920599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6B56A45" w14:textId="771D1932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If the European Union has doubts about these three points, instead of setting up an observation mission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for unconstitutional elections in a devastated territory, with an exhausted and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brutalized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population,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91461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it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should form a fact-checking commission to report</w:t>
      </w:r>
      <w:r w:rsidR="0091461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and inform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to the</w:t>
      </w:r>
      <w:r w:rsidR="005949D0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European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Council and the governments of the Union on the status of these three dramatic aspects.</w:t>
      </w:r>
    </w:p>
    <w:p w14:paraId="6F744ABF" w14:textId="77777777" w:rsidR="00920599" w:rsidRPr="00AD7DE7" w:rsidRDefault="00920599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003112FF" w14:textId="3D750833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Are the ministers of the European Council aware of the immense fortunes resulting from </w:t>
      </w:r>
      <w:r w:rsidR="008815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colossal looting of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Venezuelan Nation </w:t>
      </w:r>
      <w:r w:rsidR="0096757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that are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hiding in Spain in white collar crime networks</w:t>
      </w:r>
      <w:r w:rsidR="0091461B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?</w:t>
      </w:r>
      <w:r w:rsidR="0091461B" w:rsidRPr="00AD7DE7">
        <w:rPr>
          <w:rFonts w:ascii="Arial" w:hAnsi="Arial" w:cs="Arial"/>
          <w:lang w:val="en-US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Do foreign ministers </w:t>
      </w:r>
      <w:r w:rsidR="0096757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know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of how the Spanish authorities allowed the escape of the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narco</w:t>
      </w:r>
      <w:proofErr w:type="spellEnd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-criminal and former head of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intelligence of the Venezuelan tyranny</w:t>
      </w:r>
      <w:r w:rsidR="0096757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,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General Hugo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Carvajal</w:t>
      </w:r>
      <w:proofErr w:type="spellEnd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internationally indicted as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drug trafficker, and of whom it is unknown if he is </w:t>
      </w:r>
      <w:r w:rsidR="000D21E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still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hiding in Spain? Do the ministers</w:t>
      </w:r>
      <w:r w:rsidR="0096757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remember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actions of the High Commissioner to minimize the violations </w:t>
      </w:r>
      <w:r w:rsidR="00967575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of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Spain </w:t>
      </w:r>
      <w:r w:rsidR="00550BC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from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EU sanctions on officials of the criminal regime?</w:t>
      </w:r>
    </w:p>
    <w:p w14:paraId="7C57AC84" w14:textId="77777777" w:rsidR="00920599" w:rsidRPr="00AD7DE7" w:rsidRDefault="00920599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79B5A877" w14:textId="49514F8A" w:rsidR="002854DF" w:rsidRPr="00AD7DE7" w:rsidRDefault="00787A6A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Now that there is legal acknowledgment of </w:t>
      </w:r>
      <w:r w:rsidR="008815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that which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Venezuelans have known</w:t>
      </w:r>
      <w:r w:rsidR="000D21E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and suffered for </w:t>
      </w:r>
      <w:r w:rsidR="008815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far </w:t>
      </w:r>
      <w:r w:rsidR="000D21E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too many years, this being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that</w:t>
      </w:r>
      <w:r w:rsidR="000D21E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leaders of the prevailing </w:t>
      </w:r>
      <w:proofErr w:type="spellStart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Chavista</w:t>
      </w:r>
      <w:proofErr w:type="spellEnd"/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regime are criminals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against humanity, it is evident and obvious that the only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acceptable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negotiation in the Venezuelan crisis is the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one that </w:t>
      </w:r>
      <w:r w:rsidR="00B1425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includes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B1425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terms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for </w:t>
      </w:r>
      <w:r w:rsidR="00B1425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</w:t>
      </w:r>
      <w:r w:rsidR="008815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withdrawal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of the regime. This objective can be achieved only and exclusively through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great national and international pressure, including pressure from the European Union that should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stand out from the positions and interests of the current Spanish Government, whose members have been and are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8815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today,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ideological allies of the criminal regime.</w:t>
      </w:r>
    </w:p>
    <w:p w14:paraId="01BC7DA1" w14:textId="77777777" w:rsidR="00920599" w:rsidRPr="00AD7DE7" w:rsidRDefault="00920599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41B0EABA" w14:textId="094B9B99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actions of the High Commissioner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regarding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Venezuela in association with the Government of Spain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set a pattern that should ca</w:t>
      </w:r>
      <w:r w:rsidR="008815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ll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attention of all European democrats. </w:t>
      </w:r>
      <w:r w:rsidR="00AD13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Shared a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ctions with a series of operations carried out by former Spanish President José Luis Rodríguez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Zapatero and his Group from Puebla, as well as by the current Spanish government, headed by the President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Pedro Sánchez and Vice President Pablo Iglesias, the latter denounced in Spanish courts for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being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financ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ed by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the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Chavista</w:t>
      </w:r>
      <w:proofErr w:type="spellEnd"/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criminal regime. If Mr. </w:t>
      </w:r>
      <w:proofErr w:type="spellStart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Borrell</w:t>
      </w:r>
      <w:proofErr w:type="spellEnd"/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AD13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would act on the bases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AD13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and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responsibility of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his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position, and not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as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an ally of the Spanish government,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he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should support the recommendations of the UN Mission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 accelerate the action of the International Criminal Court and join the OAS in taking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necessary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measures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to </w:t>
      </w:r>
      <w:r w:rsidR="00AD136E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oust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the criminal regime and expel the foreign agents who subjugate the 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Venezuelan 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nation.</w:t>
      </w:r>
    </w:p>
    <w:p w14:paraId="37AA1BB7" w14:textId="77777777" w:rsidR="00920599" w:rsidRPr="00AD7DE7" w:rsidRDefault="00920599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3B29CAFF" w14:textId="6D69BA92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lastRenderedPageBreak/>
        <w:t>Venezuelans and Latin Americans, millions of whom are also European citizens, trust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  <w:r w:rsidR="00B14257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to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 </w:t>
      </w:r>
    </w:p>
    <w:p w14:paraId="12824094" w14:textId="39A63277" w:rsidR="002854DF" w:rsidRPr="00AD7DE7" w:rsidRDefault="002854DF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receive the understanding and support of leaders across Europe who believe in democra</w:t>
      </w:r>
      <w:r w:rsidR="00482DE1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tic values</w:t>
      </w: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, freedom and respect for human rights.</w:t>
      </w:r>
    </w:p>
    <w:p w14:paraId="2330D8D5" w14:textId="77777777" w:rsidR="00920599" w:rsidRPr="00AD7DE7" w:rsidRDefault="00920599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14:paraId="141C8B2D" w14:textId="42AC07AE" w:rsidR="002854DF" w:rsidRPr="00AD7DE7" w:rsidRDefault="00B14257" w:rsidP="002854DF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  <w:r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 xml:space="preserve">Yours </w:t>
      </w:r>
      <w:r w:rsidR="002854DF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Sincerely, those of us who subscribe</w:t>
      </w:r>
      <w:r w:rsidR="00920599" w:rsidRPr="00AD7DE7"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  <w:t>:</w:t>
      </w:r>
    </w:p>
    <w:p w14:paraId="385DADAB" w14:textId="77777777" w:rsidR="00250CA1" w:rsidRPr="00AD7DE7" w:rsidRDefault="00250CA1" w:rsidP="002854DF">
      <w:pPr>
        <w:jc w:val="both"/>
        <w:rPr>
          <w:rFonts w:ascii="Arial" w:hAnsi="Arial" w:cs="Arial"/>
          <w:lang w:val="en-US"/>
        </w:rPr>
      </w:pPr>
    </w:p>
    <w:sectPr w:rsidR="00250CA1" w:rsidRPr="00AD7DE7" w:rsidSect="00E40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213"/>
    <w:multiLevelType w:val="hybridMultilevel"/>
    <w:tmpl w:val="CDD4D0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DF"/>
    <w:rsid w:val="000D21EF"/>
    <w:rsid w:val="000E1174"/>
    <w:rsid w:val="00250CA1"/>
    <w:rsid w:val="00271B62"/>
    <w:rsid w:val="002854DF"/>
    <w:rsid w:val="00297138"/>
    <w:rsid w:val="00482DE1"/>
    <w:rsid w:val="004F379A"/>
    <w:rsid w:val="00550BC9"/>
    <w:rsid w:val="00592F8D"/>
    <w:rsid w:val="005949D0"/>
    <w:rsid w:val="00595980"/>
    <w:rsid w:val="005C610F"/>
    <w:rsid w:val="007744C6"/>
    <w:rsid w:val="00787A6A"/>
    <w:rsid w:val="00792C95"/>
    <w:rsid w:val="007A3D9B"/>
    <w:rsid w:val="00877825"/>
    <w:rsid w:val="0088156E"/>
    <w:rsid w:val="008E1189"/>
    <w:rsid w:val="008E398E"/>
    <w:rsid w:val="0091461B"/>
    <w:rsid w:val="00920599"/>
    <w:rsid w:val="00934303"/>
    <w:rsid w:val="009479FA"/>
    <w:rsid w:val="009522AB"/>
    <w:rsid w:val="00967575"/>
    <w:rsid w:val="009E35E4"/>
    <w:rsid w:val="00AD136E"/>
    <w:rsid w:val="00AD7DE7"/>
    <w:rsid w:val="00B14257"/>
    <w:rsid w:val="00B8587B"/>
    <w:rsid w:val="00C1002C"/>
    <w:rsid w:val="00C6505C"/>
    <w:rsid w:val="00CB6EA7"/>
    <w:rsid w:val="00CD5F6E"/>
    <w:rsid w:val="00CE430A"/>
    <w:rsid w:val="00E409A3"/>
    <w:rsid w:val="00E81D3B"/>
    <w:rsid w:val="00EB09EF"/>
    <w:rsid w:val="00EF1F23"/>
    <w:rsid w:val="00F44D0B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AFFD"/>
  <w15:chartTrackingRefBased/>
  <w15:docId w15:val="{CB99EAE1-C24C-BE4C-9AA8-4320801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V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854DF"/>
  </w:style>
  <w:style w:type="paragraph" w:styleId="Prrafodelista">
    <w:name w:val="List Paragraph"/>
    <w:basedOn w:val="Normal"/>
    <w:uiPriority w:val="34"/>
    <w:qFormat/>
    <w:rsid w:val="0092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clau.macero@gmail.com</cp:lastModifiedBy>
  <cp:revision>7</cp:revision>
  <dcterms:created xsi:type="dcterms:W3CDTF">2020-09-28T21:31:00Z</dcterms:created>
  <dcterms:modified xsi:type="dcterms:W3CDTF">2020-09-28T22:17:00Z</dcterms:modified>
</cp:coreProperties>
</file>